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5E6B8" w14:textId="77777777" w:rsidR="000E4DFB" w:rsidRDefault="000E4DFB" w:rsidP="002440C8">
      <w:pPr>
        <w:spacing w:after="0" w:line="240" w:lineRule="auto"/>
        <w:textAlignment w:val="baseline"/>
        <w:rPr>
          <w:rFonts w:ascii="&amp;quot" w:hAnsi="&amp;quot"/>
          <w:b/>
          <w:bCs/>
          <w:iCs/>
          <w:color w:val="404040"/>
          <w:sz w:val="24"/>
          <w:szCs w:val="24"/>
        </w:rPr>
      </w:pPr>
    </w:p>
    <w:p w14:paraId="6E839D6A" w14:textId="5CCFF34E" w:rsidR="002440C8" w:rsidRDefault="00504899" w:rsidP="002440C8">
      <w:pPr>
        <w:spacing w:after="0" w:line="240" w:lineRule="auto"/>
        <w:textAlignment w:val="baseline"/>
        <w:rPr>
          <w:rFonts w:ascii="&amp;quot" w:hAnsi="&amp;quot"/>
          <w:b/>
          <w:bCs/>
          <w:iCs/>
          <w:color w:val="404040"/>
          <w:sz w:val="24"/>
          <w:szCs w:val="24"/>
        </w:rPr>
      </w:pPr>
      <w:bookmarkStart w:id="0" w:name="_GoBack"/>
      <w:bookmarkEnd w:id="0"/>
      <w:r>
        <w:rPr>
          <w:rFonts w:ascii="&amp;quot" w:hAnsi="&amp;quot"/>
          <w:b/>
          <w:bCs/>
          <w:iCs/>
          <w:color w:val="404040"/>
          <w:sz w:val="24"/>
          <w:szCs w:val="24"/>
        </w:rPr>
        <w:t>METODE</w:t>
      </w:r>
    </w:p>
    <w:p w14:paraId="49268A89" w14:textId="77777777" w:rsidR="00504899" w:rsidRPr="00504899" w:rsidRDefault="00504899" w:rsidP="002440C8">
      <w:pPr>
        <w:spacing w:after="0" w:line="240" w:lineRule="auto"/>
        <w:textAlignment w:val="baseline"/>
        <w:rPr>
          <w:rFonts w:ascii="&amp;quot" w:hAnsi="&amp;quot"/>
          <w:b/>
          <w:bCs/>
          <w:iCs/>
          <w:color w:val="404040"/>
          <w:sz w:val="24"/>
          <w:szCs w:val="24"/>
        </w:rPr>
      </w:pPr>
    </w:p>
    <w:p w14:paraId="4DA5E293" w14:textId="1F1116BD" w:rsidR="002440C8" w:rsidRPr="00EA213A" w:rsidRDefault="00504899" w:rsidP="002440C8">
      <w:pPr>
        <w:rPr>
          <w:rFonts w:ascii="&amp;quot" w:hAnsi="&amp;quot"/>
          <w:sz w:val="24"/>
          <w:szCs w:val="24"/>
        </w:rPr>
      </w:pPr>
      <w:r>
        <w:rPr>
          <w:b/>
        </w:rPr>
        <w:object w:dxaOrig="9072" w:dyaOrig="3196" w14:anchorId="7898F5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59.75pt" o:ole="">
            <v:imagedata r:id="rId5" o:title=""/>
          </v:shape>
          <o:OLEObject Type="Embed" ProgID="Word.Document.12" ShapeID="_x0000_i1025" DrawAspect="Content" ObjectID="_1629030350" r:id="rId6">
            <o:FieldCodes>\s</o:FieldCodes>
          </o:OLEObject>
        </w:object>
      </w:r>
      <w:r w:rsidR="002440C8" w:rsidRPr="00EA213A">
        <w:rPr>
          <w:rFonts w:ascii="&amp;quot" w:hAnsi="&amp;quot"/>
          <w:sz w:val="24"/>
          <w:szCs w:val="24"/>
        </w:rPr>
        <w:t xml:space="preserve">Dei mest brukte metodane for å rekne ut økosystemtenestene sin økonomiske verdi når det ikkje finst marknadsprisar, er </w:t>
      </w:r>
      <w:r w:rsidR="002440C8" w:rsidRPr="00EA213A">
        <w:rPr>
          <w:rFonts w:ascii="&amp;quot" w:hAnsi="&amp;quot"/>
          <w:color w:val="000000" w:themeColor="text1"/>
          <w:sz w:val="24"/>
          <w:szCs w:val="24"/>
        </w:rPr>
        <w:t>anten</w:t>
      </w:r>
      <w:r w:rsidR="002440C8" w:rsidRPr="00EA213A">
        <w:rPr>
          <w:rFonts w:ascii="&amp;quot" w:hAnsi="&amp;quot"/>
          <w:sz w:val="24"/>
          <w:szCs w:val="24"/>
        </w:rPr>
        <w:t xml:space="preserve"> å nytte informasjon om transaksjonar i ein marknad som har nær tilknyting til tenesta av interesse, eller å etablere ein hypotetisk marknad for ei økosystemteneste og spørje folk om korleis dei ville handle i ein slik marknad. Desse tre måtane å få fram verdiar på samsvarar med dei tre hovudkategoriane av metodar for økonomisk verdisetjing,</w:t>
      </w:r>
    </w:p>
    <w:p w14:paraId="6FF20D99" w14:textId="77777777" w:rsidR="002440C8" w:rsidRPr="00EA213A" w:rsidRDefault="002440C8" w:rsidP="002440C8">
      <w:pPr>
        <w:pStyle w:val="Listeavsnitt"/>
        <w:numPr>
          <w:ilvl w:val="0"/>
          <w:numId w:val="1"/>
        </w:numPr>
        <w:rPr>
          <w:rFonts w:ascii="&amp;quot" w:hAnsi="&amp;quot"/>
          <w:sz w:val="24"/>
          <w:szCs w:val="24"/>
        </w:rPr>
      </w:pPr>
      <w:r w:rsidRPr="00EA213A">
        <w:rPr>
          <w:rFonts w:ascii="&amp;quot" w:hAnsi="&amp;quot"/>
          <w:sz w:val="24"/>
          <w:szCs w:val="24"/>
        </w:rPr>
        <w:t>Marknadsbaserte metodar (faktiske marknadsprisar)</w:t>
      </w:r>
    </w:p>
    <w:p w14:paraId="34008B83" w14:textId="77777777" w:rsidR="002440C8" w:rsidRPr="00EA213A" w:rsidRDefault="002440C8" w:rsidP="002440C8">
      <w:pPr>
        <w:pStyle w:val="Listeavsnitt"/>
        <w:numPr>
          <w:ilvl w:val="0"/>
          <w:numId w:val="1"/>
        </w:numPr>
        <w:rPr>
          <w:rFonts w:ascii="&amp;quot" w:hAnsi="&amp;quot"/>
          <w:sz w:val="24"/>
          <w:szCs w:val="24"/>
        </w:rPr>
      </w:pPr>
      <w:r w:rsidRPr="00EA213A">
        <w:rPr>
          <w:rFonts w:ascii="&amp;quot" w:hAnsi="&amp;quot"/>
          <w:sz w:val="24"/>
          <w:szCs w:val="24"/>
        </w:rPr>
        <w:t>Parallelle marknader, ein marknad som har nær tilknyting til den tenesta ein er interessert i (metodar basert på avdekkande preferansar)</w:t>
      </w:r>
    </w:p>
    <w:p w14:paraId="13F4EDD8" w14:textId="77777777" w:rsidR="002440C8" w:rsidRPr="00EA213A" w:rsidRDefault="002440C8" w:rsidP="002440C8">
      <w:pPr>
        <w:pStyle w:val="Listeavsnitt"/>
        <w:numPr>
          <w:ilvl w:val="0"/>
          <w:numId w:val="1"/>
        </w:numPr>
        <w:rPr>
          <w:rFonts w:ascii="&amp;quot" w:hAnsi="&amp;quot"/>
          <w:sz w:val="24"/>
          <w:szCs w:val="24"/>
        </w:rPr>
      </w:pPr>
      <w:r w:rsidRPr="00EA213A">
        <w:rPr>
          <w:rFonts w:ascii="&amp;quot" w:hAnsi="&amp;quot"/>
          <w:sz w:val="24"/>
          <w:szCs w:val="24"/>
        </w:rPr>
        <w:t>Hypotetiske marknader, det vil seie å etablere ein hypotetisk marknad for ei økosystemteneste og spørje folk korleis dei vil handle i ein slik marknad (metodar basert på uttrykte preferansar)</w:t>
      </w:r>
    </w:p>
    <w:p w14:paraId="3655355C" w14:textId="77777777" w:rsidR="002440C8" w:rsidRPr="00EA213A" w:rsidRDefault="002440C8" w:rsidP="002440C8">
      <w:pPr>
        <w:rPr>
          <w:rFonts w:ascii="&amp;quot" w:hAnsi="&amp;quot"/>
          <w:sz w:val="26"/>
          <w:szCs w:val="2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63"/>
        <w:gridCol w:w="1891"/>
        <w:gridCol w:w="2083"/>
        <w:gridCol w:w="2625"/>
      </w:tblGrid>
      <w:tr w:rsidR="002440C8" w:rsidRPr="00EA213A" w14:paraId="27C0C331" w14:textId="77777777" w:rsidTr="00AE736D">
        <w:tc>
          <w:tcPr>
            <w:tcW w:w="2547" w:type="dxa"/>
          </w:tcPr>
          <w:p w14:paraId="7DECE59B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  <w:r w:rsidRPr="00EA213A">
              <w:rPr>
                <w:rFonts w:ascii="&amp;quot" w:hAnsi="&amp;quot"/>
                <w:sz w:val="24"/>
                <w:szCs w:val="24"/>
              </w:rPr>
              <w:t>Marknad</w:t>
            </w:r>
          </w:p>
        </w:tc>
        <w:tc>
          <w:tcPr>
            <w:tcW w:w="1762" w:type="dxa"/>
          </w:tcPr>
          <w:p w14:paraId="04316DB0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  <w:r w:rsidRPr="00EA213A">
              <w:rPr>
                <w:rFonts w:ascii="&amp;quot" w:hAnsi="&amp;quot"/>
                <w:sz w:val="24"/>
                <w:szCs w:val="24"/>
              </w:rPr>
              <w:t>Type tilnærming</w:t>
            </w:r>
          </w:p>
        </w:tc>
        <w:tc>
          <w:tcPr>
            <w:tcW w:w="2126" w:type="dxa"/>
          </w:tcPr>
          <w:p w14:paraId="7749AE82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  <w:r w:rsidRPr="00EA213A">
              <w:rPr>
                <w:rFonts w:ascii="&amp;quot" w:hAnsi="&amp;quot"/>
                <w:sz w:val="24"/>
                <w:szCs w:val="24"/>
              </w:rPr>
              <w:t>Type verdi</w:t>
            </w:r>
          </w:p>
        </w:tc>
        <w:tc>
          <w:tcPr>
            <w:tcW w:w="2627" w:type="dxa"/>
          </w:tcPr>
          <w:p w14:paraId="60B8AC8F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  <w:r w:rsidRPr="00EA213A">
              <w:rPr>
                <w:rFonts w:ascii="&amp;quot" w:hAnsi="&amp;quot"/>
                <w:sz w:val="24"/>
                <w:szCs w:val="24"/>
              </w:rPr>
              <w:t>Vanlegaste verdsetjingsmetode</w:t>
            </w:r>
          </w:p>
        </w:tc>
      </w:tr>
      <w:tr w:rsidR="002440C8" w:rsidRPr="00EA213A" w14:paraId="2E6E51E0" w14:textId="77777777" w:rsidTr="00AE736D">
        <w:tc>
          <w:tcPr>
            <w:tcW w:w="2547" w:type="dxa"/>
          </w:tcPr>
          <w:p w14:paraId="290CEF17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</w:p>
          <w:p w14:paraId="703D1959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  <w:r w:rsidRPr="00EA213A">
              <w:rPr>
                <w:rFonts w:ascii="&amp;quot" w:hAnsi="&amp;quot"/>
                <w:sz w:val="24"/>
                <w:szCs w:val="24"/>
              </w:rPr>
              <w:t>Faktiske marknader</w:t>
            </w:r>
          </w:p>
        </w:tc>
        <w:tc>
          <w:tcPr>
            <w:tcW w:w="1762" w:type="dxa"/>
          </w:tcPr>
          <w:p w14:paraId="73025CEC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</w:p>
          <w:p w14:paraId="3CB3B1A9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  <w:r w:rsidRPr="00EA213A">
              <w:rPr>
                <w:rFonts w:ascii="&amp;quot" w:hAnsi="&amp;quot"/>
                <w:sz w:val="24"/>
                <w:szCs w:val="24"/>
              </w:rPr>
              <w:t>Marknadsbasert</w:t>
            </w:r>
          </w:p>
        </w:tc>
        <w:tc>
          <w:tcPr>
            <w:tcW w:w="2126" w:type="dxa"/>
          </w:tcPr>
          <w:p w14:paraId="54B377D6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</w:p>
          <w:p w14:paraId="0409259C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  <w:r w:rsidRPr="00EA213A">
              <w:rPr>
                <w:rFonts w:ascii="&amp;quot" w:hAnsi="&amp;quot"/>
                <w:sz w:val="24"/>
                <w:szCs w:val="24"/>
              </w:rPr>
              <w:t>Bruksverdiar</w:t>
            </w:r>
          </w:p>
        </w:tc>
        <w:tc>
          <w:tcPr>
            <w:tcW w:w="2627" w:type="dxa"/>
          </w:tcPr>
          <w:p w14:paraId="6DF4957B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</w:p>
          <w:p w14:paraId="5B177848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  <w:r w:rsidRPr="00EA213A">
              <w:rPr>
                <w:rFonts w:ascii="&amp;quot" w:hAnsi="&amp;quot"/>
                <w:sz w:val="24"/>
                <w:szCs w:val="24"/>
              </w:rPr>
              <w:t>Marknadsprisar</w:t>
            </w:r>
          </w:p>
        </w:tc>
      </w:tr>
      <w:tr w:rsidR="002440C8" w:rsidRPr="00EA213A" w14:paraId="686F14C2" w14:textId="77777777" w:rsidTr="00AE736D">
        <w:tc>
          <w:tcPr>
            <w:tcW w:w="2547" w:type="dxa"/>
          </w:tcPr>
          <w:p w14:paraId="5947D18B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  <w:r w:rsidRPr="00EA213A">
              <w:rPr>
                <w:rFonts w:ascii="&amp;quot" w:hAnsi="&amp;quot"/>
                <w:sz w:val="24"/>
                <w:szCs w:val="24"/>
              </w:rPr>
              <w:t>Parallelle marknader</w:t>
            </w:r>
          </w:p>
        </w:tc>
        <w:tc>
          <w:tcPr>
            <w:tcW w:w="1762" w:type="dxa"/>
          </w:tcPr>
          <w:p w14:paraId="333EB32A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  <w:r w:rsidRPr="00EA213A">
              <w:rPr>
                <w:rFonts w:ascii="&amp;quot" w:hAnsi="&amp;quot"/>
                <w:sz w:val="24"/>
                <w:szCs w:val="24"/>
              </w:rPr>
              <w:t>Avdekkande preferansar</w:t>
            </w:r>
          </w:p>
        </w:tc>
        <w:tc>
          <w:tcPr>
            <w:tcW w:w="2126" w:type="dxa"/>
          </w:tcPr>
          <w:p w14:paraId="076C1ACB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  <w:r w:rsidRPr="00EA213A">
              <w:rPr>
                <w:rFonts w:ascii="&amp;quot" w:hAnsi="&amp;quot"/>
                <w:sz w:val="24"/>
                <w:szCs w:val="24"/>
              </w:rPr>
              <w:t>Bruksverdiar</w:t>
            </w:r>
          </w:p>
        </w:tc>
        <w:tc>
          <w:tcPr>
            <w:tcW w:w="2627" w:type="dxa"/>
          </w:tcPr>
          <w:p w14:paraId="594C8AA0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  <w:r w:rsidRPr="00EA213A">
              <w:rPr>
                <w:rFonts w:ascii="&amp;quot" w:hAnsi="&amp;quot"/>
                <w:sz w:val="24"/>
                <w:szCs w:val="24"/>
              </w:rPr>
              <w:t>Reisekostnadsmetoden Eigedomsprismetoden</w:t>
            </w:r>
          </w:p>
        </w:tc>
      </w:tr>
      <w:tr w:rsidR="002440C8" w:rsidRPr="00EA213A" w14:paraId="29C67939" w14:textId="77777777" w:rsidTr="00AE736D">
        <w:tc>
          <w:tcPr>
            <w:tcW w:w="2547" w:type="dxa"/>
          </w:tcPr>
          <w:p w14:paraId="087C4141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  <w:r w:rsidRPr="00EA213A">
              <w:rPr>
                <w:rFonts w:ascii="&amp;quot" w:hAnsi="&amp;quot"/>
                <w:sz w:val="24"/>
                <w:szCs w:val="24"/>
              </w:rPr>
              <w:t>Hypotetiske marknader</w:t>
            </w:r>
          </w:p>
        </w:tc>
        <w:tc>
          <w:tcPr>
            <w:tcW w:w="1762" w:type="dxa"/>
          </w:tcPr>
          <w:p w14:paraId="21E007DF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  <w:r w:rsidRPr="00EA213A">
              <w:rPr>
                <w:rFonts w:ascii="&amp;quot" w:hAnsi="&amp;quot"/>
                <w:sz w:val="24"/>
                <w:szCs w:val="24"/>
              </w:rPr>
              <w:t>Uttrykte preferansar</w:t>
            </w:r>
          </w:p>
        </w:tc>
        <w:tc>
          <w:tcPr>
            <w:tcW w:w="2126" w:type="dxa"/>
          </w:tcPr>
          <w:p w14:paraId="2A9AC4C3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  <w:r w:rsidRPr="00EA213A">
              <w:rPr>
                <w:rFonts w:ascii="&amp;quot" w:hAnsi="&amp;quot"/>
                <w:sz w:val="24"/>
                <w:szCs w:val="24"/>
              </w:rPr>
              <w:t>Bruks- og ikkje-bruksverdiar</w:t>
            </w:r>
          </w:p>
        </w:tc>
        <w:tc>
          <w:tcPr>
            <w:tcW w:w="2627" w:type="dxa"/>
          </w:tcPr>
          <w:p w14:paraId="0E7B4303" w14:textId="77777777" w:rsidR="002440C8" w:rsidRPr="00EA213A" w:rsidRDefault="002440C8" w:rsidP="00AE736D">
            <w:pPr>
              <w:rPr>
                <w:rFonts w:ascii="&amp;quot" w:hAnsi="&amp;quot"/>
                <w:sz w:val="24"/>
                <w:szCs w:val="24"/>
              </w:rPr>
            </w:pPr>
            <w:proofErr w:type="spellStart"/>
            <w:r w:rsidRPr="00EA213A">
              <w:rPr>
                <w:rFonts w:ascii="&amp;quot" w:hAnsi="&amp;quot"/>
                <w:sz w:val="24"/>
                <w:szCs w:val="24"/>
              </w:rPr>
              <w:t>Betinga</w:t>
            </w:r>
            <w:proofErr w:type="spellEnd"/>
            <w:r w:rsidRPr="00EA213A">
              <w:rPr>
                <w:rFonts w:ascii="&amp;quot" w:hAnsi="&amp;quot"/>
                <w:sz w:val="24"/>
                <w:szCs w:val="24"/>
              </w:rPr>
              <w:t xml:space="preserve"> verdisetjing</w:t>
            </w:r>
          </w:p>
        </w:tc>
      </w:tr>
    </w:tbl>
    <w:p w14:paraId="3E253CD9" w14:textId="77777777" w:rsidR="002440C8" w:rsidRPr="00EA213A" w:rsidRDefault="002440C8" w:rsidP="002440C8">
      <w:pPr>
        <w:spacing w:after="0"/>
        <w:rPr>
          <w:rFonts w:ascii="&amp;quot" w:hAnsi="&amp;quot"/>
        </w:rPr>
      </w:pPr>
    </w:p>
    <w:p w14:paraId="359C3310" w14:textId="77777777" w:rsidR="002440C8" w:rsidRPr="00EA213A" w:rsidRDefault="002440C8" w:rsidP="002440C8">
      <w:pPr>
        <w:spacing w:after="0"/>
        <w:rPr>
          <w:rFonts w:ascii="&amp;quot" w:hAnsi="&amp;quot"/>
          <w:sz w:val="24"/>
          <w:szCs w:val="24"/>
        </w:rPr>
      </w:pPr>
      <w:r w:rsidRPr="00EA213A">
        <w:rPr>
          <w:rFonts w:ascii="&amp;quot" w:hAnsi="&amp;quot"/>
          <w:sz w:val="24"/>
          <w:szCs w:val="24"/>
        </w:rPr>
        <w:t>Tre hovudkategoriar økonomiske  verdsetjingsmetodar</w:t>
      </w:r>
    </w:p>
    <w:p w14:paraId="445FCBAC" w14:textId="77777777" w:rsidR="00C54D90" w:rsidRDefault="00C54D90"/>
    <w:sectPr w:rsidR="00C54D90" w:rsidSect="00A01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B3F07"/>
    <w:multiLevelType w:val="hybridMultilevel"/>
    <w:tmpl w:val="D43E0142"/>
    <w:lvl w:ilvl="0" w:tplc="BEEA8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C8"/>
    <w:rsid w:val="000E4DFB"/>
    <w:rsid w:val="00107399"/>
    <w:rsid w:val="002440C8"/>
    <w:rsid w:val="00504899"/>
    <w:rsid w:val="006E0A98"/>
    <w:rsid w:val="00A01A13"/>
    <w:rsid w:val="00C5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87AC"/>
  <w15:chartTrackingRefBased/>
  <w15:docId w15:val="{A77A1C93-4388-42EE-B558-4C6E3CD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40C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440C8"/>
    <w:pPr>
      <w:ind w:left="720"/>
      <w:contextualSpacing/>
    </w:pPr>
  </w:style>
  <w:style w:type="table" w:styleId="Tabellrutenett">
    <w:name w:val="Table Grid"/>
    <w:basedOn w:val="Vanligtabell"/>
    <w:uiPriority w:val="39"/>
    <w:rsid w:val="0024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Flatlandsmo</dc:creator>
  <cp:keywords/>
  <dc:description/>
  <cp:lastModifiedBy>Kåre Flatlandsmo</cp:lastModifiedBy>
  <cp:revision>4</cp:revision>
  <dcterms:created xsi:type="dcterms:W3CDTF">2019-09-03T12:35:00Z</dcterms:created>
  <dcterms:modified xsi:type="dcterms:W3CDTF">2019-09-03T13:39:00Z</dcterms:modified>
</cp:coreProperties>
</file>